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EC944">
      <w:pPr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202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年采购项目统计表</w:t>
      </w:r>
    </w:p>
    <w:p w14:paraId="665BF88A">
      <w:pPr>
        <w:rPr>
          <w:rFonts w:hint="eastAsia" w:ascii="宋体" w:hAnsi="宋体" w:eastAsia="宋体" w:cs="宋体"/>
          <w:b/>
          <w:bCs/>
          <w:szCs w:val="21"/>
        </w:rPr>
      </w:pPr>
    </w:p>
    <w:tbl>
      <w:tblPr>
        <w:tblStyle w:val="3"/>
        <w:tblW w:w="14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496"/>
        <w:gridCol w:w="3456"/>
        <w:gridCol w:w="2603"/>
        <w:gridCol w:w="2789"/>
        <w:gridCol w:w="2290"/>
      </w:tblGrid>
      <w:tr w14:paraId="3A3EA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74" w:type="dxa"/>
          </w:tcPr>
          <w:p w14:paraId="715AA0D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496" w:type="dxa"/>
          </w:tcPr>
          <w:p w14:paraId="3CDA639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申报部门</w:t>
            </w:r>
          </w:p>
        </w:tc>
        <w:tc>
          <w:tcPr>
            <w:tcW w:w="3456" w:type="dxa"/>
          </w:tcPr>
          <w:p w14:paraId="212AF33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2603" w:type="dxa"/>
          </w:tcPr>
          <w:p w14:paraId="07C165A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项目预算（万元）</w:t>
            </w:r>
          </w:p>
        </w:tc>
        <w:tc>
          <w:tcPr>
            <w:tcW w:w="2789" w:type="dxa"/>
          </w:tcPr>
          <w:p w14:paraId="2165043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资金来源（校内/专项）</w:t>
            </w:r>
          </w:p>
        </w:tc>
        <w:tc>
          <w:tcPr>
            <w:tcW w:w="2290" w:type="dxa"/>
          </w:tcPr>
          <w:p w14:paraId="3B5EADC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计划启动时间</w:t>
            </w:r>
          </w:p>
        </w:tc>
      </w:tr>
      <w:tr w14:paraId="48022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74" w:type="dxa"/>
            <w:vAlign w:val="center"/>
          </w:tcPr>
          <w:p w14:paraId="7F50A592"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</w:t>
            </w:r>
          </w:p>
        </w:tc>
        <w:tc>
          <w:tcPr>
            <w:tcW w:w="1496" w:type="dxa"/>
            <w:vAlign w:val="center"/>
          </w:tcPr>
          <w:p w14:paraId="53ECCCD8"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3456" w:type="dxa"/>
            <w:vAlign w:val="center"/>
          </w:tcPr>
          <w:p w14:paraId="3E7B6F95"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603" w:type="dxa"/>
            <w:vAlign w:val="center"/>
          </w:tcPr>
          <w:p w14:paraId="20747D4C"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789" w:type="dxa"/>
            <w:vAlign w:val="center"/>
          </w:tcPr>
          <w:p w14:paraId="2FF7A21B"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290" w:type="dxa"/>
            <w:vAlign w:val="center"/>
          </w:tcPr>
          <w:p w14:paraId="4A12A2F3"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1D438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74" w:type="dxa"/>
            <w:vAlign w:val="center"/>
          </w:tcPr>
          <w:p w14:paraId="158C2817"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</w:t>
            </w:r>
          </w:p>
        </w:tc>
        <w:tc>
          <w:tcPr>
            <w:tcW w:w="1496" w:type="dxa"/>
            <w:vAlign w:val="center"/>
          </w:tcPr>
          <w:p w14:paraId="3CEAAC2F"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3456" w:type="dxa"/>
            <w:vAlign w:val="center"/>
          </w:tcPr>
          <w:p w14:paraId="11DC58E6"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603" w:type="dxa"/>
            <w:vAlign w:val="center"/>
          </w:tcPr>
          <w:p w14:paraId="4D4B3084"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789" w:type="dxa"/>
            <w:vAlign w:val="center"/>
          </w:tcPr>
          <w:p w14:paraId="5891244C"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290" w:type="dxa"/>
            <w:vAlign w:val="center"/>
          </w:tcPr>
          <w:p w14:paraId="532A6A79"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7792B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74" w:type="dxa"/>
            <w:vAlign w:val="center"/>
          </w:tcPr>
          <w:p w14:paraId="43DB8EA6"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3</w:t>
            </w:r>
          </w:p>
        </w:tc>
        <w:tc>
          <w:tcPr>
            <w:tcW w:w="1496" w:type="dxa"/>
            <w:vAlign w:val="center"/>
          </w:tcPr>
          <w:p w14:paraId="58FC4E92"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3456" w:type="dxa"/>
            <w:vAlign w:val="center"/>
          </w:tcPr>
          <w:p w14:paraId="625F0FD4"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603" w:type="dxa"/>
            <w:vAlign w:val="center"/>
          </w:tcPr>
          <w:p w14:paraId="73EF1B38"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789" w:type="dxa"/>
            <w:vAlign w:val="center"/>
          </w:tcPr>
          <w:p w14:paraId="36F42011"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290" w:type="dxa"/>
            <w:vAlign w:val="center"/>
          </w:tcPr>
          <w:p w14:paraId="4E7EF53B"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03822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74" w:type="dxa"/>
            <w:vAlign w:val="center"/>
          </w:tcPr>
          <w:p w14:paraId="52609281"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4</w:t>
            </w:r>
          </w:p>
        </w:tc>
        <w:tc>
          <w:tcPr>
            <w:tcW w:w="1496" w:type="dxa"/>
            <w:vAlign w:val="center"/>
          </w:tcPr>
          <w:p w14:paraId="5DE14C55"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3456" w:type="dxa"/>
            <w:vAlign w:val="center"/>
          </w:tcPr>
          <w:p w14:paraId="273A412E"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603" w:type="dxa"/>
            <w:vAlign w:val="center"/>
          </w:tcPr>
          <w:p w14:paraId="00E3558F"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789" w:type="dxa"/>
            <w:vAlign w:val="center"/>
          </w:tcPr>
          <w:p w14:paraId="2C560C3E"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290" w:type="dxa"/>
            <w:vAlign w:val="center"/>
          </w:tcPr>
          <w:p w14:paraId="7C207053"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6FE76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74" w:type="dxa"/>
            <w:vAlign w:val="center"/>
          </w:tcPr>
          <w:p w14:paraId="335DB67A"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5</w:t>
            </w:r>
          </w:p>
        </w:tc>
        <w:tc>
          <w:tcPr>
            <w:tcW w:w="1496" w:type="dxa"/>
            <w:vAlign w:val="center"/>
          </w:tcPr>
          <w:p w14:paraId="2D2E482E"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3456" w:type="dxa"/>
            <w:vAlign w:val="center"/>
          </w:tcPr>
          <w:p w14:paraId="6393C8BA"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603" w:type="dxa"/>
            <w:vAlign w:val="center"/>
          </w:tcPr>
          <w:p w14:paraId="3788745E"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789" w:type="dxa"/>
            <w:vAlign w:val="center"/>
          </w:tcPr>
          <w:p w14:paraId="08E50A1A"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290" w:type="dxa"/>
            <w:vAlign w:val="center"/>
          </w:tcPr>
          <w:p w14:paraId="55C133A7"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</w:tbl>
    <w:p w14:paraId="774FBFCB">
      <w:pPr>
        <w:jc w:val="center"/>
        <w:rPr>
          <w:rFonts w:hint="eastAsia"/>
          <w:b/>
          <w:bCs/>
          <w:sz w:val="22"/>
          <w:szCs w:val="28"/>
        </w:rPr>
      </w:pPr>
    </w:p>
    <w:p w14:paraId="58F6206C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说明</w:t>
      </w:r>
      <w:r>
        <w:rPr>
          <w:rFonts w:hint="eastAsia" w:ascii="仿宋" w:hAnsi="仿宋" w:eastAsia="仿宋" w:cs="仿宋"/>
          <w:sz w:val="24"/>
          <w:szCs w:val="24"/>
        </w:rPr>
        <w:t>：表格中“计划启动时间”需明确到日期，跨年度项目需标注资金结算年度。</w:t>
      </w:r>
      <w:bookmarkStart w:id="0" w:name="_GoBack"/>
      <w:bookmarkEnd w:id="0"/>
    </w:p>
    <w:p w14:paraId="2055A600">
      <w:pPr>
        <w:rPr>
          <w:rFonts w:hint="eastAsia" w:eastAsia="宋体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05C78"/>
    <w:rsid w:val="69CE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100</Characters>
  <Lines>0</Lines>
  <Paragraphs>0</Paragraphs>
  <TotalTime>2</TotalTime>
  <ScaleCrop>false</ScaleCrop>
  <LinksUpToDate>false</LinksUpToDate>
  <CharactersWithSpaces>101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2026-06-05T02:27:00Z</dcterms:created>
  <dc:creator>admin</dc:creator>
  <cp:lastModifiedBy>shelley</cp:lastModifiedBy>
  <dcterms:modified xsi:type="dcterms:W3CDTF">2026-06-05T03:13:52Z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eyJoZGlkIjoiMTgzNmFiNWJhZjdhOTA1ZThiM2YxZTM5Njc5MzI5MjIiLCJ1c2VySWQiOiI3NjcyNDk3MjMifQ==</vt:lpwstr>
  </property>
  <property fmtid="{D5CDD505-2E9C-101B-9397-08002B2CF9AE}" pid="4" name="ICV">
    <vt:lpwstr>B330895390474ED7A1BF6418F8C754FC_12</vt:lpwstr>
  </property>
</Properties>
</file>